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99" w:rsidRDefault="005E7A99" w:rsidP="005E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5E7A99" w:rsidRDefault="005E7A99" w:rsidP="005E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МБОУ ДОД «СДЮСШОР «Юность»</w:t>
      </w:r>
    </w:p>
    <w:p w:rsidR="005E7A99" w:rsidRDefault="005E7A99" w:rsidP="005E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2012 по 2015 годы</w:t>
      </w:r>
    </w:p>
    <w:p w:rsidR="005E7A99" w:rsidRDefault="005E7A99" w:rsidP="005E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МБОУ ДОД «СДЮСШОР «Юность» была создана 15 февраля 2012 года путем реорганизации (присоединения ДЮСШ № 1 к СДЮСШОР по легкой атлетике) Постановлением администрации города Рязани от 08 сентября 2011 года № 390.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в школе было три отделения: легкая атлетика, спортивная гимнастика, борьба самбо. 1 марта 2012 года борьба самбо было передано в СДЮСШОР «Юпитер» (приказ управления по физической культуре и массовому спорту администрации города Рязани от 29 февраля 2012 года № 38-а). На данный момент в школе два отделения: спортивной гимнастики и легкой атлетики. Отделение легкой атлетики – специализированное олимпийского резерва, отделение спортивной гимнастики – неспециализированное, работает по требованиям детско-юношеской спортивной школы. 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объединении школы на 01 марта 2012 года всего в школе обучалось 1075 учащихся, из них на отделении легкой атлетики – 361 человек. Групп начальной подготовки не было. На 1 сентября 2012 года на отделении легкой атлетики были открыты группы начальной подготовки и число занимающихся составило 591 человек.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данный момент количество обучающихся в школе 1103 человека, на отделении легкой атлетики 535 человек, на отделении спортивной гимнастики 568, из них 283 человека занимаются в спортивно-оздоровительных группах.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Всего в школе работает 31 тренер-преподаватель, из них: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6 человек работают по совместительству;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человека Заслуженные тренеры России;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человек Заслуженный работник физической культуры и спорта;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человека имеют  высшую квалификационную категорию;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человека имеют Первую квалификационную категорию;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человека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молодые специалисты;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человек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без категории.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прошли курсы повышения квалификации 9 тренеров-преподавателей, из них: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человека подтвердили высшую квалификационную категорию;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человека – присвоена впервые высшая квалификационная категория;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человека – присвоена впервые 1 квалификационная категория;</w:t>
      </w:r>
    </w:p>
    <w:p w:rsidR="005E7A99" w:rsidRDefault="005E7A99" w:rsidP="005E7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 прошли курсы повышения квалификации.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три года учащиеся школы приняли участие в 183 спортивных соревнованиях различного ранга от первенства СДЮСШОР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игр: 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чемпионаты и первенства ЦФО России – участвовало 192 человека, из них 84 стали победителями и призерами соревнований;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Чемпионаты и первенства России -  участвовало 33 человека, победителями и призерами стали 25 человек;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Мира –  чемпионом этих соревнований стал Тимонин Сергей, тренер – ЗТР Йотов Х.Н.;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–- чемпионом этих соревнований стал Тимонин Сергей, тренер – ЗТР Йотов Х.Н.;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молодежи 1 призер, выступал в финале спартакиады (Тихомиров Владимир, тренер Илюшина Н.В.).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три года подготовлено спортсменов-разрядников: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мастер спорта        </w:t>
      </w:r>
      <w:r>
        <w:rPr>
          <w:rFonts w:ascii="Times New Roman" w:hAnsi="Times New Roman" w:cs="Times New Roman"/>
          <w:sz w:val="28"/>
          <w:szCs w:val="28"/>
        </w:rPr>
        <w:tab/>
        <w:t>- 1 чел.;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спорта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 человек;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 человек;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разряд и массовые разряды</w:t>
      </w:r>
      <w:r>
        <w:rPr>
          <w:rFonts w:ascii="Times New Roman" w:hAnsi="Times New Roman" w:cs="Times New Roman"/>
          <w:sz w:val="28"/>
          <w:szCs w:val="28"/>
        </w:rPr>
        <w:tab/>
        <w:t>- 906 человек.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года в резервный и основной состав сборной команды России по легкой атлетике входило 7 человек. На данный момент в сборную команду России входит 3 человека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тренер ЗТР Джавахова Г.С.; Тимонин Сергей, тренер ЗТР Йотов Х.Н.;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тренер ЗРФК РФ Турусов КА.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2015 году 27 спортсменов приняли участие в чемпионате и первенстве ЦФО России, из них 10 человек стали победителями и призерами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Степанова Анна, Ровенских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нисимов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Тихомиров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Капацинская Екатерина, Ефременко Полина.  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первенстве и Чемпионате России победителями и призерами стали: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Тимонин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Степанова Анна.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спортивном манеже «Юность» создана доступная среда для лиц с ограниченными возможностями. На безвозмездной основе предоставляется база для проведения учебно-тренировочных занятий и соревнований  со спортсменами с поражением опорно-двигательного аппарата ДЮСШ «Орион»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Рязани и СДЮСШОР «Олимпиец».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в спортивном манеже проводятся массовые мероприятия. Только в ноябре – декабре 2014 года было проведено: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праздник «Папа, мама, я – спортивная семья»;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Веселые старты с детскими домами;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фестиваль «Триумф» среди детей и подростков о ограниченными физическими возможностями;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«Семейные старты» (апробировали комплекс ГТО);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фестиваль среди людей с ограниченными возможностями.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год школа принимает участие в городских и областных смотрах-конкурсах.  Наша школа в своей номинации неизменно занимает 1 место. В 2014 году при подведении итогов смотра-конкурса были награждены тренеры-преподаватели: Йотов Х.Н., Турусов К.А. Терентьева Л.К., Красавина Н.В.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2013 году школа принимала участие во всероссийском смотре-конкурсе фонда поддержки олимпийцев России. За участие в этом конкурсе в 2014 году школа получила  грант в размере 1000000 рублей.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школы номинируются на получение стипендий Губернатора Рязанской области, главы администрации города Рязани.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 стипендию Губернатора Рязанской области «Одаренным детям, добившимся высоких спортивных результатов» получали: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 Стипендию главы города Рязани «Социально активной и талантливой молодежи» получали: Тимонин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Юрьева Яна.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 февраля 2015 года состоялось вручение Свидетельства стипендианткам Губернатора Рязанской области. От нашей школы стипендию в 2015 году будут получать 5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2015 года в Доме детского творчества состоялось подведение итогов смотра-конкурса управления по физической культуре и массовому спорту администрации города Рязани за 2014 год. От нашей школы награждены: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Тренеры-преподаватели: Капацинский О.К. - ЗТР, Джавахова Г.С. - ЗТР, Буковская Н.Н. тренер высшей квалификационной категории, Турусов К.А. ЗРФК РФ, Йотов Х.Н. – ЗТР;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спортсмены: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Тихомиров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Тимонимн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Кузнецова Юлия;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Могучев Валерий Васильевич.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тренеру-преподавателю Буковской Н.Н. было вручено удостоверение «Судья Всероссийской категории».</w:t>
      </w: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СДЮСШОР «Юность» в своей номинации заняла 1 место.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2012 год.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Было выделено субсидий 19816000,00, из них: 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- 5464500,00 на капитальный ремонт (произведена частичная замена оконных блоков, внутренний ремонт помещений),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- 427000,00 на все остальные статьи расхода.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Привлечено внебюджетных средств 257195,10.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средства (310 код)</w:t>
      </w:r>
    </w:p>
    <w:tbl>
      <w:tblPr>
        <w:tblStyle w:val="a4"/>
        <w:tblW w:w="10350" w:type="dxa"/>
        <w:tblInd w:w="-572" w:type="dxa"/>
        <w:tblLayout w:type="fixed"/>
        <w:tblLook w:val="04A0"/>
      </w:tblPr>
      <w:tblGrid>
        <w:gridCol w:w="3262"/>
        <w:gridCol w:w="1984"/>
        <w:gridCol w:w="3403"/>
        <w:gridCol w:w="1701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Раздевалки в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55500,00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 «Жим ногами»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+ диски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Оргтехника для бухгалтерии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18388,00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контейнера для утилизации ртутных ламп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Снегоуборщик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30430,00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178118,00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340 код</w:t>
      </w:r>
    </w:p>
    <w:tbl>
      <w:tblPr>
        <w:tblStyle w:val="a4"/>
        <w:tblW w:w="10350" w:type="dxa"/>
        <w:tblInd w:w="-572" w:type="dxa"/>
        <w:tblLayout w:type="fixed"/>
        <w:tblLook w:val="04A0"/>
      </w:tblPr>
      <w:tblGrid>
        <w:gridCol w:w="3262"/>
        <w:gridCol w:w="1984"/>
        <w:gridCol w:w="3403"/>
        <w:gridCol w:w="1701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Светодиодная лента (для витрины)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Чешки гимнастические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Фильтр-мешок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4045,20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Стеклопакет (3шт.)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7608,37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Канцтовары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29535,60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2525,03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Подставка (флагшток)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22005,74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Пенополиуритан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(поролон для ямы гимнастической)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Фильтр для пылесоса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1764,40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Магнезия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Дем.комплект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44984,34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2013 год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Было выделено субсидий 21045300,00,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них: 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капитальный ремонт 1140966,10 (звенела окон, пандус, санузел для людей с ПОДА, ремонт медицинской комнаты;</w:t>
      </w:r>
    </w:p>
    <w:p w:rsidR="005E7A99" w:rsidRDefault="005E7A99" w:rsidP="005E7A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остальные статьи 811500,</w:t>
      </w:r>
      <w:r>
        <w:rPr>
          <w:rFonts w:ascii="Times New Roman" w:hAnsi="Times New Roman" w:cs="Times New Roman"/>
          <w:b/>
          <w:i/>
          <w:sz w:val="28"/>
          <w:szCs w:val="28"/>
        </w:rPr>
        <w:t>65 (в том числе на проведение городских мероприятий).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Привлечено внебюджетных средств 375423,73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средства (310 код)</w:t>
      </w:r>
      <w:r>
        <w:rPr>
          <w:rFonts w:ascii="Times New Roman" w:hAnsi="Times New Roman" w:cs="Times New Roman"/>
          <w:b/>
          <w:sz w:val="28"/>
          <w:szCs w:val="28"/>
        </w:rPr>
        <w:t>. Первоначально было выделено 200000,00, с 223 кода было добавлено в конце года 70000,00</w:t>
      </w:r>
    </w:p>
    <w:tbl>
      <w:tblPr>
        <w:tblStyle w:val="a4"/>
        <w:tblW w:w="10485" w:type="dxa"/>
        <w:tblInd w:w="-572" w:type="dxa"/>
        <w:tblLayout w:type="fixed"/>
        <w:tblLook w:val="04A0"/>
      </w:tblPr>
      <w:tblGrid>
        <w:gridCol w:w="3260"/>
        <w:gridCol w:w="1983"/>
        <w:gridCol w:w="3517"/>
        <w:gridCol w:w="1725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Брусья (муж)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Магнитофон для гимнастики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85700,00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Вешалки в детских раздевалках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Лестница +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 для кабинетов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26862,00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Кольца гимнастические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Диски и пояса для Л/а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120442,00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340 код</w:t>
      </w:r>
    </w:p>
    <w:tbl>
      <w:tblPr>
        <w:tblStyle w:val="a4"/>
        <w:tblW w:w="10350" w:type="dxa"/>
        <w:tblInd w:w="-572" w:type="dxa"/>
        <w:tblLayout w:type="fixed"/>
        <w:tblLook w:val="04A0"/>
      </w:tblPr>
      <w:tblGrid>
        <w:gridCol w:w="3262"/>
        <w:gridCol w:w="1984"/>
        <w:gridCol w:w="3403"/>
        <w:gridCol w:w="1701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Стеклопакет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Пено полиуретан для л/а ямы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39397,50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Коврик, перчатки диэлектрические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Изделия  ПВХ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(форточки)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Щетинистое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4020,40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19781,40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65774,30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Канцтовары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индив.защиты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Демкомплекты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Лента оградительная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Картридж (2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3086,16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Фильтр мешок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4239,84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129200,00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81399,30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2014 год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Было выделено субсидий 21376300,00</w:t>
      </w:r>
      <w:r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 350000,00 (замена бойлера);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остальные статьи 739100,00;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Привлечено внебюджетных средств 1473642,52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средства (310 код). Первоначально было выделено 50000,00, с 223 кода было добавлено в конце года 75000,00</w:t>
      </w:r>
    </w:p>
    <w:tbl>
      <w:tblPr>
        <w:tblStyle w:val="a4"/>
        <w:tblW w:w="10320" w:type="dxa"/>
        <w:tblInd w:w="-572" w:type="dxa"/>
        <w:tblLayout w:type="fixed"/>
        <w:tblLook w:val="04A0"/>
      </w:tblPr>
      <w:tblGrid>
        <w:gridCol w:w="3260"/>
        <w:gridCol w:w="1983"/>
        <w:gridCol w:w="3518"/>
        <w:gridCol w:w="1559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Рамка металлоискателя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медкабинета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32090,00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 для медкабинета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65910,00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125000,00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98000,00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340 код</w:t>
      </w:r>
    </w:p>
    <w:tbl>
      <w:tblPr>
        <w:tblStyle w:val="a4"/>
        <w:tblW w:w="10350" w:type="dxa"/>
        <w:tblInd w:w="-572" w:type="dxa"/>
        <w:tblLayout w:type="fixed"/>
        <w:tblLook w:val="04A0"/>
      </w:tblPr>
      <w:tblGrid>
        <w:gridCol w:w="3262"/>
        <w:gridCol w:w="1984"/>
        <w:gridCol w:w="3403"/>
        <w:gridCol w:w="1701"/>
      </w:tblGrid>
      <w:tr w:rsidR="005E7A99" w:rsidTr="005E7A99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Канцтовары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22408,06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737500,00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50812,94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Емкости для медкабинета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14089,00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Доски для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21040,00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Картридж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Расходный материал для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медкомнаты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Магнезия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129600,00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тентоновая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14500,00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Фильтр-мешок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9238,11</w:t>
            </w: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Перчатки+ хлорамин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Противогазы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A99" w:rsidTr="005E7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9" w:rsidRDefault="005E7A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801448,11</w:t>
            </w:r>
          </w:p>
        </w:tc>
      </w:tr>
    </w:tbl>
    <w:p w:rsidR="005E7A99" w:rsidRDefault="005E7A99" w:rsidP="005E7A99">
      <w:pPr>
        <w:rPr>
          <w:rFonts w:ascii="Times New Roman" w:hAnsi="Times New Roman" w:cs="Times New Roman"/>
          <w:b/>
          <w:sz w:val="28"/>
          <w:szCs w:val="28"/>
        </w:rPr>
      </w:pPr>
    </w:p>
    <w:p w:rsidR="005E7A99" w:rsidRDefault="005E7A99" w:rsidP="005E7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привлечённых средств силами спонсоров было сделано:</w:t>
      </w:r>
    </w:p>
    <w:p w:rsidR="005E7A99" w:rsidRDefault="005E7A99" w:rsidP="005E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- 2012 г. – установка приточно-вытяжной вентиляции в гимнастическом зале,  установлено ограждение вокруг спортивного манежа, выделено 15 </w:t>
      </w:r>
      <w:r>
        <w:rPr>
          <w:rFonts w:ascii="Times New Roman" w:hAnsi="Times New Roman" w:cs="Times New Roman"/>
          <w:sz w:val="28"/>
          <w:szCs w:val="28"/>
        </w:rPr>
        <w:lastRenderedPageBreak/>
        <w:t>бесплатных путевок в загородный спортивно-оздоровительный комплекс «Лучезарный» на сумму 252000,00 рублей.</w:t>
      </w:r>
    </w:p>
    <w:p w:rsidR="00A85F16" w:rsidRDefault="005E7A99" w:rsidP="005E7A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- 2013 год – заменена кровля над входной группой,  выделено 15 бесплатных путевок в загородный спортивно-оздоровительный комплекс «Лучезарный»</w:t>
      </w:r>
      <w:bookmarkStart w:id="0" w:name="_GoBack"/>
      <w:bookmarkEnd w:id="0"/>
    </w:p>
    <w:p w:rsidR="00AC69D0" w:rsidRDefault="00AC69D0" w:rsidP="005E7A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69D0" w:rsidRPr="00AC69D0" w:rsidRDefault="00AC69D0" w:rsidP="005E7A99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7.75pt">
            <v:imagedata r:id="rId4" o:title="последнй лист публичного отчета"/>
          </v:shape>
        </w:pict>
      </w:r>
    </w:p>
    <w:sectPr w:rsidR="00AC69D0" w:rsidRPr="00AC69D0" w:rsidSect="00BC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2"/>
    <w:rsid w:val="005E7A99"/>
    <w:rsid w:val="00A85F16"/>
    <w:rsid w:val="00AC69D0"/>
    <w:rsid w:val="00BC5071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99"/>
    <w:pPr>
      <w:spacing w:after="0" w:line="240" w:lineRule="auto"/>
    </w:pPr>
  </w:style>
  <w:style w:type="table" w:styleId="a4">
    <w:name w:val="Table Grid"/>
    <w:basedOn w:val="a1"/>
    <w:uiPriority w:val="39"/>
    <w:rsid w:val="005E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Чистов</cp:lastModifiedBy>
  <cp:revision>4</cp:revision>
  <dcterms:created xsi:type="dcterms:W3CDTF">2015-03-13T09:12:00Z</dcterms:created>
  <dcterms:modified xsi:type="dcterms:W3CDTF">2015-03-13T11:11:00Z</dcterms:modified>
</cp:coreProperties>
</file>